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F4" w:rsidRPr="005271E5" w:rsidRDefault="00C06BF4" w:rsidP="00C06B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Вопросы для подготовки к Государственному экзамену по учебной дисциплине</w:t>
      </w:r>
      <w:r w:rsidRPr="00527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71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«Гражданский процесс».</w:t>
      </w:r>
      <w:r w:rsidRPr="00527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Понятие гражданского процессуального права. </w:t>
      </w:r>
      <w:proofErr w:type="gramStart"/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Источники  и</w:t>
      </w:r>
      <w:proofErr w:type="gramEnd"/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принципы гражданского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процессуального права  России.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sz w:val="24"/>
          <w:szCs w:val="24"/>
        </w:rPr>
        <w:t>Понятие гражданского судопроизводства (процесса) и его задачи. Стадии и виды гражданского судопроизводства.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Гражданские процессуальные правоотношения, их особенности и субъекты.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sz w:val="24"/>
          <w:szCs w:val="24"/>
        </w:rPr>
        <w:t xml:space="preserve">Понятие и виды подведомственности.  Судебная подведомственность гражданских дел.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sz w:val="24"/>
          <w:szCs w:val="24"/>
        </w:rPr>
        <w:t xml:space="preserve"> Подсудность  гражданских дел. Родовая и территориальная подсудность.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sz w:val="24"/>
          <w:szCs w:val="24"/>
        </w:rPr>
        <w:t>Лица, участвующие в деле: понятие, состав, процессуальные права и обязанности.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Стороны в гражданском процессе. Процессуальное соучастие.  Замена ненадлежащего ответчика. Процессуальное правопреемство.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 xml:space="preserve">Третьи лица в гражданском процессе.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Участие прокурора в гражданском процессе.</w:t>
      </w:r>
    </w:p>
    <w:p w:rsidR="00C06BF4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гражданском процессе государственных орга</w:t>
      </w:r>
      <w:r w:rsidR="00AA5AFF">
        <w:rPr>
          <w:rFonts w:ascii="Times New Roman" w:hAnsi="Times New Roman" w:cs="Times New Roman"/>
          <w:color w:val="000000"/>
          <w:sz w:val="24"/>
          <w:szCs w:val="24"/>
        </w:rPr>
        <w:t>нов, органов местного самоуправ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ления, организаций и граждан в защиту прав и интересов других лиц.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Представительство в суде. Основания и виды представительства. Полномочия представителя в суде (объем и оформление)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Процессуальные сроки. Исчисление и приостановление процессуальных сроков. Последствия пропуска процессуальных сроков.</w:t>
      </w:r>
    </w:p>
    <w:p w:rsidR="00C06BF4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Понятие судебных доказательств и </w:t>
      </w:r>
      <w:proofErr w:type="gramStart"/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судебного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>доказывания</w:t>
      </w:r>
      <w:proofErr w:type="gramEnd"/>
      <w:r w:rsidRPr="00B0087D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 доказывания. Факты, не подлежащие доказыванию. Распределение обязанностей по доказыванию.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Доказывание и доказательства. Классификация судебных доказательств. Общие правила оценки доказательств.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Судебные расходы. Судебные штрафы.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sz w:val="24"/>
          <w:szCs w:val="24"/>
        </w:rPr>
        <w:t>Исковое производство. Понятие иска и его элементы. Виды исков.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Возбуждение гражданского дела.  Порядок предъявления иска и последствия его несоблюдения.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Подготовка дела к судебному разбирательству. Предварительное судебное заседание.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Судебное разбирательство.  Порядок проведения судебного разбирательства.</w:t>
      </w:r>
    </w:p>
    <w:p w:rsidR="00C06BF4" w:rsidRDefault="00C06BF4" w:rsidP="00C06BF4">
      <w:pPr>
        <w:pStyle w:val="a3"/>
        <w:numPr>
          <w:ilvl w:val="0"/>
          <w:numId w:val="1"/>
        </w:numPr>
        <w:tabs>
          <w:tab w:val="left" w:pos="359"/>
        </w:tabs>
        <w:spacing w:after="0" w:line="39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D5">
        <w:rPr>
          <w:rFonts w:ascii="Times New Roman" w:hAnsi="Times New Roman" w:cs="Times New Roman"/>
          <w:color w:val="000000"/>
          <w:sz w:val="24"/>
          <w:szCs w:val="24"/>
        </w:rPr>
        <w:t>Постановления суда первой инстанции: понятие и виды.  Сущность и значение судебного решения.</w:t>
      </w:r>
    </w:p>
    <w:p w:rsidR="00C06BF4" w:rsidRPr="00174CD5" w:rsidRDefault="00C06BF4" w:rsidP="00C06BF4">
      <w:pPr>
        <w:pStyle w:val="a3"/>
        <w:numPr>
          <w:ilvl w:val="0"/>
          <w:numId w:val="1"/>
        </w:numPr>
        <w:tabs>
          <w:tab w:val="left" w:pos="359"/>
        </w:tabs>
        <w:spacing w:after="0" w:line="39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4CD5">
        <w:rPr>
          <w:rFonts w:ascii="Times New Roman" w:hAnsi="Times New Roman" w:cs="Times New Roman"/>
          <w:sz w:val="24"/>
          <w:szCs w:val="24"/>
        </w:rPr>
        <w:t>Судебное решение: требования, структура, содержание.</w:t>
      </w:r>
      <w:r>
        <w:rPr>
          <w:rFonts w:ascii="Times New Roman" w:hAnsi="Times New Roman" w:cs="Times New Roman"/>
          <w:sz w:val="24"/>
          <w:szCs w:val="24"/>
        </w:rPr>
        <w:t xml:space="preserve"> Законная сила судебного решения.</w:t>
      </w:r>
    </w:p>
    <w:p w:rsidR="00C06BF4" w:rsidRPr="00174CD5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74CD5">
        <w:rPr>
          <w:rFonts w:ascii="Times New Roman" w:hAnsi="Times New Roman" w:cs="Times New Roman"/>
          <w:color w:val="000000"/>
          <w:sz w:val="24"/>
          <w:szCs w:val="24"/>
        </w:rPr>
        <w:t>Приказное производство.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Заочное производство.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Особое производство: понятие и сущность.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определений в апелляционном порядке : характеристика</w:t>
      </w:r>
      <w:r w:rsidRPr="00B0087D">
        <w:rPr>
          <w:rFonts w:ascii="Times New Roman" w:hAnsi="Times New Roman" w:cs="Times New Roman"/>
          <w:color w:val="000000"/>
          <w:sz w:val="24"/>
          <w:szCs w:val="24"/>
        </w:rPr>
        <w:br/>
        <w:t>апелляционного производства, полномочия суда апелляционной инстанции,</w:t>
      </w:r>
      <w:r w:rsidRPr="00B008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основания к отмене или изменению решения суда. 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Обжалование и проверка решений и определений в кассационном порядке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>Обжалование и проверка судебных решений в порядке надзора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hAnsi="Times New Roman" w:cs="Times New Roman"/>
          <w:color w:val="000000"/>
          <w:sz w:val="24"/>
          <w:szCs w:val="24"/>
        </w:rPr>
        <w:t xml:space="preserve"> Пересмотр по вновь открывшимся или новым обстоятельствам  судебных постановлений, вступивших в законную силу.</w:t>
      </w:r>
    </w:p>
    <w:p w:rsidR="00C06BF4" w:rsidRPr="00B0087D" w:rsidRDefault="00C06BF4" w:rsidP="00C0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Понятие и сущность исполнительного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0087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производства. </w:t>
      </w:r>
      <w:r w:rsidRPr="00B0087D">
        <w:rPr>
          <w:rFonts w:ascii="Times New Roman" w:hAnsi="Times New Roman" w:cs="Times New Roman"/>
          <w:color w:val="000000"/>
          <w:sz w:val="24"/>
          <w:szCs w:val="24"/>
        </w:rPr>
        <w:t>Участники исполнительного производства. Исполнительные документы.</w:t>
      </w:r>
    </w:p>
    <w:p w:rsidR="00FB0787" w:rsidRDefault="00C06BF4" w:rsidP="00163B1D">
      <w:pPr>
        <w:pStyle w:val="a3"/>
        <w:numPr>
          <w:ilvl w:val="0"/>
          <w:numId w:val="1"/>
        </w:numPr>
      </w:pPr>
      <w:r w:rsidRPr="00163B1D">
        <w:rPr>
          <w:rFonts w:ascii="Times New Roman" w:eastAsia="TimesNewRomanPSMT" w:hAnsi="Times New Roman" w:cs="Times New Roman"/>
          <w:color w:val="000000"/>
          <w:sz w:val="24"/>
          <w:szCs w:val="24"/>
        </w:rPr>
        <w:t>Альтернативные процедуры (способы) разрешения споров.</w:t>
      </w:r>
    </w:p>
    <w:sectPr w:rsidR="00FB0787" w:rsidSect="00163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366"/>
    <w:multiLevelType w:val="hybridMultilevel"/>
    <w:tmpl w:val="F92C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C50"/>
    <w:multiLevelType w:val="hybridMultilevel"/>
    <w:tmpl w:val="20B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4"/>
    <w:rsid w:val="001344E5"/>
    <w:rsid w:val="00163B1D"/>
    <w:rsid w:val="001F1719"/>
    <w:rsid w:val="003620AE"/>
    <w:rsid w:val="00874CF4"/>
    <w:rsid w:val="00AA5AFF"/>
    <w:rsid w:val="00C06BF4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F89"/>
  <w15:docId w15:val="{3FACBF6D-EA16-485A-8B03-4B57670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Ларина</cp:lastModifiedBy>
  <cp:revision>4</cp:revision>
  <cp:lastPrinted>2020-11-06T07:42:00Z</cp:lastPrinted>
  <dcterms:created xsi:type="dcterms:W3CDTF">2020-11-06T07:39:00Z</dcterms:created>
  <dcterms:modified xsi:type="dcterms:W3CDTF">2020-11-06T07:43:00Z</dcterms:modified>
</cp:coreProperties>
</file>